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9F" w:rsidRDefault="00814ED8">
      <w:pPr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  <w:lang w:eastAsia="en-GB"/>
        </w:rPr>
        <w:drawing>
          <wp:inline distT="0" distB="0" distL="0" distR="0" wp14:anchorId="3A4DA604" wp14:editId="4FE6B3E1">
            <wp:extent cx="2880366" cy="95402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6" cy="95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19F" w:rsidRDefault="00684248">
      <w:pPr>
        <w:jc w:val="center"/>
        <w:rPr>
          <w:rFonts w:ascii="Gill Sans MT" w:hAnsi="Gill Sans MT"/>
          <w:b/>
          <w:color w:val="493F71"/>
          <w:sz w:val="36"/>
          <w:szCs w:val="36"/>
        </w:rPr>
      </w:pPr>
      <w:r>
        <w:rPr>
          <w:rFonts w:ascii="Gill Sans MT" w:hAnsi="Gill Sans MT"/>
          <w:b/>
          <w:color w:val="493F71"/>
          <w:sz w:val="36"/>
          <w:szCs w:val="36"/>
        </w:rPr>
        <w:t>Application for Bursary</w:t>
      </w:r>
    </w:p>
    <w:p w:rsidR="00814ED8" w:rsidRDefault="00684248" w:rsidP="00814ED8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If you wish to apply for an Epiphany Group bursary please complete the form below and return it to </w:t>
      </w:r>
      <w:hyperlink r:id="rId6" w:history="1">
        <w:r w:rsidR="00814ED8" w:rsidRPr="00784311">
          <w:rPr>
            <w:rStyle w:val="Hyperlink"/>
            <w:rFonts w:ascii="Gill Sans MT" w:hAnsi="Gill Sans MT"/>
            <w:b/>
            <w:sz w:val="24"/>
            <w:szCs w:val="24"/>
          </w:rPr>
          <w:t>bursary</w:t>
        </w:r>
        <w:r w:rsidR="00814ED8" w:rsidRPr="00A61CEC">
          <w:rPr>
            <w:rStyle w:val="Hyperlink"/>
            <w:rFonts w:ascii="Gill Sans MT" w:hAnsi="Gill Sans MT"/>
            <w:b/>
            <w:sz w:val="24"/>
            <w:szCs w:val="24"/>
          </w:rPr>
          <w:t>@epiphanygroup.org.uk</w:t>
        </w:r>
      </w:hyperlink>
      <w:r w:rsidR="00814ED8">
        <w:rPr>
          <w:rFonts w:ascii="Gill Sans MT" w:hAnsi="Gill Sans MT"/>
          <w:b/>
          <w:sz w:val="24"/>
          <w:szCs w:val="24"/>
        </w:rPr>
        <w:t xml:space="preserve"> </w:t>
      </w:r>
      <w:r w:rsidR="00814ED8" w:rsidRPr="00A61CEC">
        <w:rPr>
          <w:rFonts w:ascii="Gill Sans MT" w:hAnsi="Gill Sans MT"/>
          <w:sz w:val="24"/>
          <w:szCs w:val="24"/>
        </w:rPr>
        <w:t>with email heading ref</w:t>
      </w:r>
      <w:r w:rsidR="00814ED8">
        <w:rPr>
          <w:rFonts w:ascii="Gill Sans MT" w:hAnsi="Gill Sans MT"/>
          <w:sz w:val="24"/>
          <w:szCs w:val="24"/>
        </w:rPr>
        <w:t>.</w:t>
      </w:r>
      <w:r w:rsidR="00814ED8" w:rsidRPr="00A61CEC">
        <w:rPr>
          <w:rFonts w:ascii="Gill Sans MT" w:hAnsi="Gill Sans MT"/>
          <w:sz w:val="24"/>
          <w:szCs w:val="24"/>
        </w:rPr>
        <w:t xml:space="preserve"> as</w:t>
      </w:r>
      <w:r w:rsidR="00814ED8">
        <w:rPr>
          <w:rFonts w:ascii="Gill Sans MT" w:hAnsi="Gill Sans MT"/>
          <w:b/>
          <w:sz w:val="24"/>
          <w:szCs w:val="24"/>
        </w:rPr>
        <w:t xml:space="preserve"> </w:t>
      </w:r>
    </w:p>
    <w:p w:rsidR="0052619F" w:rsidRDefault="00814ED8">
      <w:pPr>
        <w:rPr>
          <w:rFonts w:ascii="Gill Sans MT" w:hAnsi="Gill Sans MT"/>
          <w:sz w:val="24"/>
          <w:szCs w:val="24"/>
        </w:rPr>
      </w:pPr>
      <w:proofErr w:type="gramStart"/>
      <w:r w:rsidRPr="00A61CEC">
        <w:rPr>
          <w:rFonts w:ascii="Gill Sans MT" w:hAnsi="Gill Sans MT"/>
          <w:b/>
          <w:i/>
          <w:sz w:val="24"/>
          <w:szCs w:val="24"/>
        </w:rPr>
        <w:t>Epiphany Group Bursary</w:t>
      </w:r>
      <w:r>
        <w:rPr>
          <w:rFonts w:ascii="Gill Sans MT" w:hAnsi="Gill Sans MT"/>
          <w:b/>
          <w:i/>
          <w:sz w:val="24"/>
          <w:szCs w:val="24"/>
        </w:rPr>
        <w:t>.</w:t>
      </w:r>
      <w:proofErr w:type="gramEnd"/>
    </w:p>
    <w:p w:rsidR="0052619F" w:rsidRDefault="00684248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Please note those who are successful in receiving a bursary will be asked to complete a brief report.</w:t>
      </w:r>
    </w:p>
    <w:bookmarkStart w:id="0" w:name="_GoBack"/>
    <w:p w:rsidR="0052619F" w:rsidRPr="00814ED8" w:rsidRDefault="00684248">
      <w:pPr>
        <w:rPr>
          <w:rFonts w:ascii="Gill Sans MT" w:hAnsi="Gill Sans MT"/>
          <w:b/>
          <w:sz w:val="24"/>
          <w:szCs w:val="24"/>
        </w:rPr>
      </w:pPr>
      <w:r w:rsidRPr="00814ED8">
        <w:rPr>
          <w:b/>
          <w:noProof/>
          <w:lang w:eastAsia="en-GB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585B421" wp14:editId="555C35F8">
                <wp:simplePos x="0" y="0"/>
                <wp:positionH relativeFrom="column">
                  <wp:posOffset>3345180</wp:posOffset>
                </wp:positionH>
                <wp:positionV relativeFrom="paragraph">
                  <wp:posOffset>307975</wp:posOffset>
                </wp:positionV>
                <wp:extent cx="260985" cy="240030"/>
                <wp:effectExtent l="0" t="0" r="1079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0" cy="239400"/>
                        </a:xfrm>
                        <a:prstGeom prst="rect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stroked="t" style="position:absolute;margin-left:263.4pt;margin-top:24.25pt;width:20.45pt;height:18.8pt" wp14:anchorId="4234653D">
                <w10:wrap type="none"/>
                <v:fill o:detectmouseclick="t" on="false"/>
                <v:stroke color="#3a5f8b" weight="25560" joinstyle="round" endcap="flat"/>
              </v:rect>
            </w:pict>
          </mc:Fallback>
        </mc:AlternateContent>
      </w:r>
      <w:r w:rsidRPr="00814ED8">
        <w:rPr>
          <w:rFonts w:ascii="Gill Sans MT" w:hAnsi="Gill Sans MT"/>
          <w:b/>
          <w:sz w:val="24"/>
          <w:szCs w:val="24"/>
        </w:rPr>
        <w:t xml:space="preserve">Course applied for: </w:t>
      </w:r>
    </w:p>
    <w:bookmarkEnd w:id="0"/>
    <w:p w:rsidR="0052619F" w:rsidRDefault="00684248">
      <w:pPr>
        <w:rPr>
          <w:rFonts w:ascii="Gill Sans MT" w:hAnsi="Gill Sans MT"/>
          <w:b/>
          <w:color w:val="493F71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8A873B8">
                <wp:simplePos x="0" y="0"/>
                <wp:positionH relativeFrom="column">
                  <wp:posOffset>3343910</wp:posOffset>
                </wp:positionH>
                <wp:positionV relativeFrom="paragraph">
                  <wp:posOffset>261620</wp:posOffset>
                </wp:positionV>
                <wp:extent cx="260350" cy="239395"/>
                <wp:effectExtent l="0" t="0" r="10795" b="12700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60" cy="238680"/>
                        </a:xfrm>
                        <a:prstGeom prst="rect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stroked="t" style="position:absolute;margin-left:263.3pt;margin-top:20.6pt;width:20.4pt;height:18.75pt" wp14:anchorId="18A873B8">
                <w10:wrap type="none"/>
                <v:fill o:detectmouseclick="t" on="false"/>
                <v:stroke color="#3a5f8b" weight="25560" joinstyle="round" endcap="flat"/>
              </v:rect>
            </w:pict>
          </mc:Fallback>
        </mc:AlternateContent>
      </w:r>
      <w:r>
        <w:rPr>
          <w:rFonts w:ascii="Gill Sans MT" w:hAnsi="Gill Sans MT"/>
          <w:b/>
          <w:color w:val="493F71"/>
          <w:sz w:val="24"/>
          <w:szCs w:val="24"/>
        </w:rPr>
        <w:t>Growth in Prayer and Reflective Living</w:t>
      </w:r>
    </w:p>
    <w:p w:rsidR="0052619F" w:rsidRDefault="00684248">
      <w:pPr>
        <w:rPr>
          <w:rFonts w:ascii="Gill Sans MT" w:hAnsi="Gill Sans MT"/>
          <w:b/>
          <w:color w:val="493F71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7D90075">
                <wp:simplePos x="0" y="0"/>
                <wp:positionH relativeFrom="column">
                  <wp:posOffset>3344545</wp:posOffset>
                </wp:positionH>
                <wp:positionV relativeFrom="paragraph">
                  <wp:posOffset>240030</wp:posOffset>
                </wp:positionV>
                <wp:extent cx="260350" cy="239395"/>
                <wp:effectExtent l="0" t="0" r="10795" b="12700"/>
                <wp:wrapNone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60" cy="238680"/>
                        </a:xfrm>
                        <a:prstGeom prst="rect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stroked="t" style="position:absolute;margin-left:263.35pt;margin-top:18.9pt;width:20.4pt;height:18.75pt" wp14:anchorId="17D90075">
                <w10:wrap type="none"/>
                <v:fill o:detectmouseclick="t" on="false"/>
                <v:stroke color="#3a5f8b" weight="25560" joinstyle="round" endcap="flat"/>
              </v:rect>
            </w:pict>
          </mc:Fallback>
        </mc:AlternateContent>
      </w:r>
      <w:r>
        <w:rPr>
          <w:rFonts w:ascii="Gill Sans MT" w:hAnsi="Gill Sans MT"/>
          <w:b/>
          <w:color w:val="493F71"/>
          <w:sz w:val="24"/>
          <w:szCs w:val="24"/>
        </w:rPr>
        <w:t xml:space="preserve">Spiritual Conversation </w:t>
      </w:r>
    </w:p>
    <w:p w:rsidR="0052619F" w:rsidRDefault="00684248">
      <w:pPr>
        <w:rPr>
          <w:rFonts w:ascii="Gill Sans MT" w:hAnsi="Gill Sans MT"/>
          <w:b/>
          <w:color w:val="493F71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7E2222B9">
                <wp:simplePos x="0" y="0"/>
                <wp:positionH relativeFrom="column">
                  <wp:posOffset>3344545</wp:posOffset>
                </wp:positionH>
                <wp:positionV relativeFrom="paragraph">
                  <wp:posOffset>276860</wp:posOffset>
                </wp:positionV>
                <wp:extent cx="260350" cy="239395"/>
                <wp:effectExtent l="0" t="0" r="10795" b="12700"/>
                <wp:wrapNone/>
                <wp:docPr id="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560" cy="238680"/>
                        </a:xfrm>
                        <a:prstGeom prst="rect">
                          <a:avLst/>
                        </a:prstGeom>
                        <a:noFill/>
                        <a:ln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" stroked="t" style="position:absolute;margin-left:263.35pt;margin-top:21.8pt;width:20.4pt;height:18.75pt" wp14:anchorId="7E2222B9">
                <w10:wrap type="none"/>
                <v:fill o:detectmouseclick="t" on="false"/>
                <v:stroke color="#3a5f8b" weight="25560" joinstyle="round" endcap="flat"/>
              </v:rect>
            </w:pict>
          </mc:Fallback>
        </mc:AlternateContent>
      </w:r>
      <w:r>
        <w:rPr>
          <w:rFonts w:ascii="Gill Sans MT" w:hAnsi="Gill Sans MT"/>
          <w:b/>
          <w:color w:val="493F71"/>
          <w:sz w:val="24"/>
          <w:szCs w:val="24"/>
        </w:rPr>
        <w:t>Spiritual Direction</w:t>
      </w:r>
    </w:p>
    <w:p w:rsidR="0052619F" w:rsidRDefault="00684248">
      <w:pPr>
        <w:rPr>
          <w:rFonts w:ascii="Gill Sans MT" w:hAnsi="Gill Sans MT"/>
          <w:b/>
          <w:color w:val="493F71"/>
          <w:sz w:val="24"/>
          <w:szCs w:val="24"/>
        </w:rPr>
      </w:pPr>
      <w:r>
        <w:rPr>
          <w:rFonts w:ascii="Gill Sans MT" w:hAnsi="Gill Sans MT"/>
          <w:b/>
          <w:color w:val="493F71"/>
          <w:sz w:val="24"/>
          <w:szCs w:val="24"/>
        </w:rPr>
        <w:t xml:space="preserve">Other, </w:t>
      </w:r>
      <w:proofErr w:type="spellStart"/>
      <w:r>
        <w:rPr>
          <w:rFonts w:ascii="Gill Sans MT" w:hAnsi="Gill Sans MT"/>
          <w:b/>
          <w:color w:val="493F71"/>
          <w:sz w:val="24"/>
          <w:szCs w:val="24"/>
        </w:rPr>
        <w:t>eg</w:t>
      </w:r>
      <w:proofErr w:type="spellEnd"/>
      <w:r>
        <w:rPr>
          <w:rFonts w:ascii="Gill Sans MT" w:hAnsi="Gill Sans MT"/>
          <w:b/>
          <w:color w:val="493F71"/>
          <w:sz w:val="24"/>
          <w:szCs w:val="24"/>
        </w:rPr>
        <w:t xml:space="preserve">, retreat: please specify: </w:t>
      </w:r>
    </w:p>
    <w:p w:rsidR="0052619F" w:rsidRDefault="00684248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/>
        <w:t xml:space="preserve">Have you already applied elsewhere for funding?  Yes / No </w:t>
      </w:r>
      <w:r>
        <w:rPr>
          <w:rFonts w:ascii="Gill Sans MT" w:hAnsi="Gill Sans MT"/>
          <w:sz w:val="24"/>
          <w:szCs w:val="24"/>
        </w:rPr>
        <w:br/>
        <w:t>If so where and were you successful?</w:t>
      </w:r>
    </w:p>
    <w:p w:rsidR="0052619F" w:rsidRDefault="0052619F">
      <w:pPr>
        <w:rPr>
          <w:rFonts w:ascii="Gill Sans MT" w:hAnsi="Gill Sans MT"/>
          <w:sz w:val="24"/>
          <w:szCs w:val="24"/>
        </w:rPr>
      </w:pPr>
    </w:p>
    <w:p w:rsidR="0052619F" w:rsidRDefault="0052619F">
      <w:pPr>
        <w:rPr>
          <w:rFonts w:ascii="Gill Sans MT" w:hAnsi="Gill Sans MT"/>
          <w:sz w:val="24"/>
          <w:szCs w:val="24"/>
        </w:rPr>
      </w:pPr>
    </w:p>
    <w:p w:rsidR="0052619F" w:rsidRDefault="0052619F">
      <w:pPr>
        <w:rPr>
          <w:rFonts w:ascii="Gill Sans MT" w:hAnsi="Gill Sans MT"/>
          <w:sz w:val="24"/>
          <w:szCs w:val="24"/>
        </w:rPr>
      </w:pPr>
    </w:p>
    <w:p w:rsidR="0052619F" w:rsidRDefault="00684248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In confidence, please tell us, briefly, why you wish to be considered for an EG bursary: </w:t>
      </w:r>
    </w:p>
    <w:p w:rsidR="0052619F" w:rsidRDefault="0052619F">
      <w:pPr>
        <w:rPr>
          <w:rFonts w:ascii="Gill Sans MT" w:hAnsi="Gill Sans MT"/>
          <w:sz w:val="24"/>
          <w:szCs w:val="24"/>
        </w:rPr>
      </w:pPr>
    </w:p>
    <w:p w:rsidR="0052619F" w:rsidRDefault="0052619F">
      <w:pPr>
        <w:rPr>
          <w:rFonts w:ascii="Gill Sans MT" w:hAnsi="Gill Sans MT"/>
          <w:sz w:val="24"/>
          <w:szCs w:val="24"/>
        </w:rPr>
      </w:pPr>
    </w:p>
    <w:p w:rsidR="0052619F" w:rsidRDefault="0052619F">
      <w:pPr>
        <w:rPr>
          <w:rFonts w:ascii="Gill Sans MT" w:hAnsi="Gill Sans MT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235"/>
        <w:gridCol w:w="8229"/>
      </w:tblGrid>
      <w:tr w:rsidR="0052619F" w:rsidTr="00632ACC">
        <w:tc>
          <w:tcPr>
            <w:tcW w:w="1235" w:type="dxa"/>
          </w:tcPr>
          <w:p w:rsidR="0052619F" w:rsidRDefault="00684248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Name </w:t>
            </w:r>
          </w:p>
        </w:tc>
        <w:tc>
          <w:tcPr>
            <w:tcW w:w="8229" w:type="dxa"/>
          </w:tcPr>
          <w:p w:rsidR="0052619F" w:rsidRDefault="0052619F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2619F" w:rsidTr="00632ACC">
        <w:tc>
          <w:tcPr>
            <w:tcW w:w="1235" w:type="dxa"/>
          </w:tcPr>
          <w:p w:rsidR="0052619F" w:rsidRDefault="00684248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Email</w:t>
            </w:r>
          </w:p>
        </w:tc>
        <w:tc>
          <w:tcPr>
            <w:tcW w:w="8229" w:type="dxa"/>
          </w:tcPr>
          <w:p w:rsidR="0052619F" w:rsidRDefault="0052619F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2619F" w:rsidTr="00632ACC">
        <w:tc>
          <w:tcPr>
            <w:tcW w:w="1235" w:type="dxa"/>
          </w:tcPr>
          <w:p w:rsidR="0052619F" w:rsidRDefault="00684248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Tel</w:t>
            </w:r>
          </w:p>
        </w:tc>
        <w:tc>
          <w:tcPr>
            <w:tcW w:w="8229" w:type="dxa"/>
          </w:tcPr>
          <w:p w:rsidR="0052619F" w:rsidRDefault="0052619F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2619F" w:rsidTr="00632ACC">
        <w:tc>
          <w:tcPr>
            <w:tcW w:w="1235" w:type="dxa"/>
          </w:tcPr>
          <w:p w:rsidR="0052619F" w:rsidRDefault="00684248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Address</w:t>
            </w:r>
          </w:p>
        </w:tc>
        <w:tc>
          <w:tcPr>
            <w:tcW w:w="8229" w:type="dxa"/>
          </w:tcPr>
          <w:p w:rsidR="0052619F" w:rsidRDefault="0052619F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2619F" w:rsidTr="00632ACC">
        <w:tc>
          <w:tcPr>
            <w:tcW w:w="1235" w:type="dxa"/>
          </w:tcPr>
          <w:p w:rsidR="0052619F" w:rsidRDefault="00684248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Address</w:t>
            </w:r>
          </w:p>
        </w:tc>
        <w:tc>
          <w:tcPr>
            <w:tcW w:w="8229" w:type="dxa"/>
          </w:tcPr>
          <w:p w:rsidR="0052619F" w:rsidRDefault="0052619F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52619F" w:rsidTr="00632ACC">
        <w:tc>
          <w:tcPr>
            <w:tcW w:w="1235" w:type="dxa"/>
          </w:tcPr>
          <w:p w:rsidR="0052619F" w:rsidRDefault="00684248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Postcode</w:t>
            </w:r>
          </w:p>
        </w:tc>
        <w:tc>
          <w:tcPr>
            <w:tcW w:w="8229" w:type="dxa"/>
          </w:tcPr>
          <w:p w:rsidR="0052619F" w:rsidRDefault="0052619F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52619F" w:rsidRPr="00814ED8" w:rsidRDefault="00632ACC" w:rsidP="00632ACC">
      <w:pPr>
        <w:jc w:val="right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i/>
          <w:sz w:val="16"/>
          <w:szCs w:val="16"/>
        </w:rPr>
        <w:br/>
      </w:r>
      <w:r w:rsidR="00814ED8" w:rsidRPr="00814ED8">
        <w:rPr>
          <w:rFonts w:ascii="Gill Sans MT" w:hAnsi="Gill Sans MT"/>
          <w:sz w:val="20"/>
          <w:szCs w:val="20"/>
        </w:rPr>
        <w:t>Oct 2024</w:t>
      </w:r>
    </w:p>
    <w:sectPr w:rsidR="0052619F" w:rsidRPr="00814ED8" w:rsidSect="00632ACC">
      <w:pgSz w:w="11906" w:h="16838"/>
      <w:pgMar w:top="851" w:right="1440" w:bottom="993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9F"/>
    <w:rsid w:val="0052619F"/>
    <w:rsid w:val="00632ACC"/>
    <w:rsid w:val="00684248"/>
    <w:rsid w:val="0081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80D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0D62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80D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D62"/>
    <w:pPr>
      <w:ind w:left="720"/>
      <w:contextualSpacing/>
    </w:pPr>
  </w:style>
  <w:style w:type="table" w:styleId="TableGrid">
    <w:name w:val="Table Grid"/>
    <w:basedOn w:val="TableNormal"/>
    <w:uiPriority w:val="59"/>
    <w:rsid w:val="0048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80D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0D62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80D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D62"/>
    <w:pPr>
      <w:ind w:left="720"/>
      <w:contextualSpacing/>
    </w:pPr>
  </w:style>
  <w:style w:type="table" w:styleId="TableGrid">
    <w:name w:val="Table Grid"/>
    <w:basedOn w:val="TableNormal"/>
    <w:uiPriority w:val="59"/>
    <w:rsid w:val="00480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rsary@epiphanygroup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MacKellaig</dc:creator>
  <cp:lastModifiedBy>Juliet MacKellaig</cp:lastModifiedBy>
  <cp:revision>2</cp:revision>
  <dcterms:created xsi:type="dcterms:W3CDTF">2024-10-10T19:19:00Z</dcterms:created>
  <dcterms:modified xsi:type="dcterms:W3CDTF">2024-10-10T19:19:00Z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